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Zasady przyznawania tytułu krajowego Championa Pracy ZKwP dla psów grupy VII FCI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Zasady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Wnioski CACT (Certificat d’Aptitude au Championnat de Travail) na krajowego Championa Pracy przyznaje się podczas krajowych i międzynarodowych konkursów pracy wyżłów organizowanych przez Związek Kynologiczny w Polsce.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Wnioski CACT mogą być przyznawane podczas konkursów pracy, w których udział bierze minimum 6 psów.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Wniosek CACT może być przyznany doskonale pracującemu psu, który uzyskał dyplom I stopnia lub ocenę dokonałą z pierwszą lokatą.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Psu, który uzyskał drugą lokatę z dyplomem I stopnia komisja może przyznać wniosek rezerwowy res-CACT na krajowego Championa Pracy.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jeżeli dwa psy (lub więcej) urodzone tego samego dnia, uzyskają dyplom I stopnia z jednakową ilością punktów uprawniającą do zajęcia pierwszego miejsca, każdemu z tych psów z osobna można przyznać wniosek CACT. Jednakże w takim przypadku nie przyznaje się już wniosku res-CACT. (Punkt 5 nie dotyczy Field Trialu)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Aby można było przyznać  CACT/res-CACT w dniu konkursu pies musi mieć ukończone 9 miesięcy. 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Dyplomy „Championa Pracy” wydaje Zarząd Główny Związku Kynologicznego w Polsce. Na wniosek właściciela psa.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Tytuł krajowego Championa Pracy jest przyznawany w trzech odrębnych kategoriach: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Field Trial’owy Champion Pracy</w:t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Wszechstronny Champion Pracy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Polny Champion Pracy </w:t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§3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 TRIAL’OWY CHAMPION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Tytuł - Field Trial’owy Champion Pracy - przyznaje się na podstawie wniosków CACT uzyskanych przez psa podczas konkursu typu Field Trial.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Aby uzyskać tytuł Field Trial’owy Champion Pracy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pies musi zdobyć:</w:t>
      </w:r>
    </w:p>
    <w:p w:rsidR="00000000" w:rsidDel="00000000" w:rsidP="00000000" w:rsidRDefault="00000000" w:rsidRPr="00000000" w14:paraId="00000017">
      <w:pPr>
        <w:ind w:left="3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- 3 wnioski CACT</w:t>
      </w:r>
    </w:p>
    <w:p w:rsidR="00000000" w:rsidDel="00000000" w:rsidP="00000000" w:rsidRDefault="00000000" w:rsidRPr="00000000" w14:paraId="00000018">
      <w:pPr>
        <w:ind w:left="3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lub 2 wnioski CACT i 2 wnioski res-CACT</w:t>
      </w:r>
    </w:p>
    <w:p w:rsidR="00000000" w:rsidDel="00000000" w:rsidP="00000000" w:rsidRDefault="00000000" w:rsidRPr="00000000" w14:paraId="00000019">
      <w:pPr>
        <w:ind w:left="3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lub 1 wiosek CACT i 4 wnioski res-CACT</w:t>
      </w:r>
    </w:p>
    <w:p w:rsidR="00000000" w:rsidDel="00000000" w:rsidP="00000000" w:rsidRDefault="00000000" w:rsidRPr="00000000" w14:paraId="0000001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§4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WSZECHSTRONNY CHAMPION PRACY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Tytuł - Wszechstronny Champion Pracy - przyznaje się na podstawie wniosków CACT uzyskanych przez psa  podczas: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konkursu pracy wyżłów w klasie wielostronnej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konkursu pracy wyżłów w klasie wszechstronnej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cząstkowego konkursu pracy wyżłów w polu</w:t>
        <w:tab/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Aby uzyskać tytuł Wszechstronny Champion Pracy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pies musi zdobyć określoną w §4 pkt. 3 ilość wniosków CACT/res-CACT oraz ewentualnie spełnić wymogi dodatkowe.</w:t>
      </w:r>
    </w:p>
    <w:p w:rsidR="00000000" w:rsidDel="00000000" w:rsidP="00000000" w:rsidRDefault="00000000" w:rsidRPr="00000000" w14:paraId="0000002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Schemat wymogów minimalnych: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- 3 wnioski CACT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- 2 wnioski res-CACT=1 wniosek CACT 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przy czym nie można łączyć dwóch wniosków res-CACT z dwóch różnych typów konkursu (np. res-CACT z konkursu polnego z res-CACT z konkursu w klasie wielostronnej)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przynajmniej jeden z wniosków CACT musi być „pełny” (nie można przyznać tytułu Championa Pracy na podstawie samych wniosków res-CACT) oraz musi być przyznany podczas konkursu pracy wyżłów w klasie wszechstronnej lub wielostronnej.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00000000002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64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tblGridChange w:id="0">
          <w:tblGrid>
            <w:gridCol w:w="5464"/>
            <w:gridCol w:w="537"/>
            <w:gridCol w:w="537"/>
            <w:gridCol w:w="536"/>
            <w:gridCol w:w="536"/>
            <w:gridCol w:w="536"/>
            <w:gridCol w:w="536"/>
            <w:gridCol w:w="536"/>
            <w:gridCol w:w="536"/>
            <w:gridCol w:w="536"/>
          </w:tblGrid>
        </w:tblGridChange>
      </w:tblGrid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Typ oceny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Minimalna ilość wniosków CACT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Konkurs pracy w klasie wszechstronnej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</w:tr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Konkurs pracy w klasie wielostronnej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Cząstkowy konkurs pracy w polu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Wymóg dodatkowy Cząstkowy konkurs pracy w lesie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Dyplom I stopnia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lub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Wymóg dodatkowy konkurs pracy w klasie wszechstronnej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Minimum 125 pkt. za konkurencje leśne bez względu na to czy pies uzyskał dyplom I, II czy III stopnia</w:t>
            </w:r>
          </w:p>
        </w:tc>
      </w:tr>
    </w:tbl>
    <w:p w:rsidR="00000000" w:rsidDel="00000000" w:rsidP="00000000" w:rsidRDefault="00000000" w:rsidRPr="00000000" w14:paraId="00000071">
      <w:pPr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POLNY CHAMPION PRACY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Tytuł  - Polny Champion Pracy  -  przyznaje się na podstawie wniosków CACT uzyskanych przez psa podczas cząstkowego konkursu pracy wyżłów w polu. </w:t>
      </w:r>
    </w:p>
    <w:p w:rsidR="00000000" w:rsidDel="00000000" w:rsidP="00000000" w:rsidRDefault="00000000" w:rsidRPr="00000000" w14:paraId="00000078">
      <w:pPr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Aby uzyskać tytuł Polny Champion Pracy pies musi zdobyć:</w:t>
      </w:r>
    </w:p>
    <w:p w:rsidR="00000000" w:rsidDel="00000000" w:rsidP="00000000" w:rsidRDefault="00000000" w:rsidRPr="00000000" w14:paraId="0000007A">
      <w:pPr>
        <w:ind w:left="3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- 3 wnioski CACT</w:t>
      </w:r>
    </w:p>
    <w:p w:rsidR="00000000" w:rsidDel="00000000" w:rsidP="00000000" w:rsidRDefault="00000000" w:rsidRPr="00000000" w14:paraId="0000007B">
      <w:pPr>
        <w:ind w:left="3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lub 2 wnioski CACT i 2 wnioski res-CACT</w:t>
      </w:r>
    </w:p>
    <w:p w:rsidR="00000000" w:rsidDel="00000000" w:rsidP="00000000" w:rsidRDefault="00000000" w:rsidRPr="00000000" w14:paraId="0000007C">
      <w:pPr>
        <w:ind w:left="3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- lub 1 wiosek CACT i 4 wnioski res-CACT</w:t>
      </w:r>
    </w:p>
    <w:p w:rsidR="00000000" w:rsidDel="00000000" w:rsidP="00000000" w:rsidRDefault="00000000" w:rsidRPr="00000000" w14:paraId="0000007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§6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Pojedynczy wniosek CACT/res-CACT otrzymany podczas cząstkowego konkursu pracy wyżłów w polu można wykorzystać tylko raz - albo do uzyskania tytułu Wszechstronny Champion Pracy albo tytułu Polny Champion Pracy.</w:t>
      </w:r>
    </w:p>
    <w:p w:rsidR="00000000" w:rsidDel="00000000" w:rsidP="00000000" w:rsidRDefault="00000000" w:rsidRPr="00000000" w14:paraId="0000008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Wniosek CPC uzyskany przed wejściem w życie nowych regulaminów zachowuje ważność i odpowiada pełnemu wnioskowi CACT.</w:t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0z0" w:customStyle="1">
    <w:name w:val="WW8Num10z0"/>
    <w:qFormat w:val="1"/>
  </w:style>
  <w:style w:type="character" w:styleId="WW8Num10z1" w:customStyle="1">
    <w:name w:val="WW8Num10z1"/>
    <w:qFormat w:val="1"/>
  </w:style>
  <w:style w:type="character" w:styleId="WW8Num10z2" w:customStyle="1">
    <w:name w:val="WW8Num10z2"/>
    <w:qFormat w:val="1"/>
  </w:style>
  <w:style w:type="character" w:styleId="WW8Num10z3" w:customStyle="1">
    <w:name w:val="WW8Num10z3"/>
    <w:qFormat w:val="1"/>
  </w:style>
  <w:style w:type="character" w:styleId="WW8Num10z4" w:customStyle="1">
    <w:name w:val="WW8Num10z4"/>
    <w:qFormat w:val="1"/>
  </w:style>
  <w:style w:type="character" w:styleId="WW8Num10z5" w:customStyle="1">
    <w:name w:val="WW8Num10z5"/>
    <w:qFormat w:val="1"/>
  </w:style>
  <w:style w:type="character" w:styleId="WW8Num10z6" w:customStyle="1">
    <w:name w:val="WW8Num10z6"/>
    <w:qFormat w:val="1"/>
  </w:style>
  <w:style w:type="character" w:styleId="WW8Num10z7" w:customStyle="1">
    <w:name w:val="WW8Num10z7"/>
    <w:qFormat w:val="1"/>
  </w:style>
  <w:style w:type="character" w:styleId="WW8Num10z8" w:customStyle="1">
    <w:name w:val="WW8Num10z8"/>
    <w:qFormat w:val="1"/>
  </w:style>
  <w:style w:type="character" w:styleId="Znakinumeracji" w:customStyle="1">
    <w:name w:val="Znaki numeracji"/>
    <w:qFormat w:val="1"/>
  </w:style>
  <w:style w:type="character" w:styleId="Wyrnienie" w:customStyle="1">
    <w:name w:val="Wyróżnienie"/>
    <w:qFormat w:val="1"/>
    <w:rPr>
      <w:i w:val="1"/>
      <w:iCs w:val="1"/>
    </w:rPr>
  </w:style>
  <w:style w:type="paragraph" w:styleId="Nagwek">
    <w:name w:val="header"/>
    <w:basedOn w:val="Normalny"/>
    <w:next w:val="Tekstpodstawowy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qFormat w:val="1"/>
    <w:pPr>
      <w:suppressLineNumbers w:val="1"/>
    </w:pPr>
  </w:style>
  <w:style w:type="paragraph" w:styleId="LO-normal" w:customStyle="1">
    <w:name w:val="LO-normal"/>
    <w:qFormat w:val="1"/>
    <w:pPr>
      <w:overflowPunct w:val="0"/>
      <w:spacing w:line="276" w:lineRule="auto"/>
    </w:pPr>
    <w:rPr>
      <w:rFonts w:ascii="Arial" w:eastAsia="Arial" w:hAnsi="Arial"/>
      <w:kern w:val="0"/>
      <w:sz w:val="22"/>
      <w:szCs w:val="22"/>
      <w:lang w:val="en"/>
    </w:rPr>
  </w:style>
  <w:style w:type="numbering" w:styleId="WW8Num10" w:customStyle="1">
    <w:name w:val="WW8Num10"/>
    <w:qFormat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66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665BB"/>
    <w:rPr>
      <w:rFonts w:cs="Mangal"/>
      <w:sz w:val="20"/>
      <w:szCs w:val="18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665BB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665BB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665BB"/>
    <w:rPr>
      <w:rFonts w:cs="Mangal"/>
      <w:b w:val="1"/>
      <w:bCs w:val="1"/>
      <w:szCs w:val="1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665BB"/>
    <w:rPr>
      <w:rFonts w:ascii="Segoe UI" w:cs="Mangal" w:hAnsi="Segoe UI"/>
      <w:sz w:val="18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665BB"/>
    <w:rPr>
      <w:rFonts w:ascii="Segoe UI" w:cs="Mangal" w:hAnsi="Segoe UI"/>
      <w:sz w:val="18"/>
      <w:szCs w:val="16"/>
    </w:rPr>
  </w:style>
  <w:style w:type="table" w:styleId="Tabela-Siatka">
    <w:name w:val="Table Grid"/>
    <w:basedOn w:val="Standardowy"/>
    <w:uiPriority w:val="39"/>
    <w:rsid w:val="004532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gglrUL8lNZ+CUNv2jkLLg1y9yQ==">CgMxLjAyCGguZ2pkZ3hzOAByITEzQ0NlLTk1Tjg5SU5sQ05vekV5bmlWZk1nM1I0c0F0dg==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2020-04-28T20:46:00Z</dcterms:created>
</cp:coreProperties>
</file>